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AEDFB" w:themeColor="accent4" w:themeTint="33"/>
  <w:body>
    <w:p w14:paraId="3A348626" w14:textId="7505473B" w:rsidR="00067A84" w:rsidRDefault="00AC4B46" w:rsidP="00AC4B46">
      <w:pPr>
        <w:jc w:val="center"/>
        <w:rPr>
          <w:sz w:val="56"/>
          <w:szCs w:val="56"/>
          <w:u w:val="single"/>
        </w:rPr>
      </w:pPr>
      <w:r w:rsidRPr="00AC4B46">
        <w:rPr>
          <w:sz w:val="56"/>
          <w:szCs w:val="56"/>
          <w:u w:val="single"/>
        </w:rPr>
        <w:t>Introduction to Sectors Challenge Worksheet Answers</w:t>
      </w:r>
    </w:p>
    <w:p w14:paraId="41ACFFC8" w14:textId="12B0CE8C" w:rsidR="00AC4B46" w:rsidRDefault="00AC4B46" w:rsidP="00AC4B46">
      <w:pPr>
        <w:rPr>
          <w:b/>
          <w:bCs/>
          <w:sz w:val="40"/>
          <w:szCs w:val="40"/>
        </w:rPr>
      </w:pPr>
      <w:r w:rsidRPr="00AC4B46">
        <w:rPr>
          <w:b/>
          <w:bCs/>
          <w:sz w:val="40"/>
          <w:szCs w:val="40"/>
        </w:rPr>
        <w:t>Question 1</w:t>
      </w:r>
      <w:r>
        <w:rPr>
          <w:b/>
          <w:bCs/>
          <w:sz w:val="40"/>
          <w:szCs w:val="40"/>
        </w:rPr>
        <w:t>:</w:t>
      </w:r>
    </w:p>
    <w:p w14:paraId="5A5AB58D" w14:textId="742051BD" w:rsidR="00AC4B46" w:rsidRPr="00AC4B46" w:rsidRDefault="00AC4B46" w:rsidP="00AC4B46">
      <w:pPr>
        <w:pStyle w:val="ListParagraph"/>
        <w:numPr>
          <w:ilvl w:val="0"/>
          <w:numId w:val="1"/>
        </w:numPr>
        <w:rPr>
          <w:color w:val="4EA72E" w:themeColor="accent6"/>
          <w:sz w:val="40"/>
          <w:szCs w:val="40"/>
        </w:rPr>
      </w:pPr>
      <w:r w:rsidRPr="00AC4B46">
        <w:rPr>
          <w:rFonts w:eastAsiaTheme="minorEastAsia"/>
          <w:color w:val="4EA72E" w:themeColor="accent6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4EA72E" w:themeColor="accent6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4EA72E" w:themeColor="accent6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color w:val="4EA72E" w:themeColor="accent6"/>
                <w:sz w:val="40"/>
                <w:szCs w:val="40"/>
              </w:rPr>
              <m:t>16</m:t>
            </m:r>
          </m:den>
        </m:f>
      </m:oMath>
      <w:r w:rsidRPr="00AC4B46">
        <w:rPr>
          <w:rFonts w:eastAsiaTheme="minorEastAsia"/>
          <w:color w:val="4EA72E" w:themeColor="accent6"/>
          <w:sz w:val="40"/>
          <w:szCs w:val="40"/>
        </w:rPr>
        <w:t xml:space="preserve">          b) </w:t>
      </w:r>
      <m:oMath>
        <m:f>
          <m:fPr>
            <m:ctrlPr>
              <w:rPr>
                <w:rFonts w:ascii="Cambria Math" w:eastAsiaTheme="minorEastAsia" w:hAnsi="Cambria Math"/>
                <w:i/>
                <w:color w:val="4EA72E" w:themeColor="accent6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4EA72E" w:themeColor="accent6"/>
                <w:sz w:val="40"/>
                <w:szCs w:val="40"/>
              </w:rPr>
              <m:t>223</m:t>
            </m:r>
          </m:num>
          <m:den>
            <m:r>
              <w:rPr>
                <w:rFonts w:ascii="Cambria Math" w:eastAsiaTheme="minorEastAsia" w:hAnsi="Cambria Math"/>
                <w:color w:val="4EA72E" w:themeColor="accent6"/>
                <w:sz w:val="40"/>
                <w:szCs w:val="40"/>
              </w:rPr>
              <m:t>900</m:t>
            </m:r>
          </m:den>
        </m:f>
      </m:oMath>
      <w:r w:rsidRPr="00AC4B46">
        <w:rPr>
          <w:rFonts w:eastAsiaTheme="minorEastAsia"/>
          <w:color w:val="4EA72E" w:themeColor="accent6"/>
          <w:sz w:val="40"/>
          <w:szCs w:val="40"/>
        </w:rPr>
        <w:t xml:space="preserve">          c) </w:t>
      </w:r>
      <m:oMath>
        <m:f>
          <m:fPr>
            <m:ctrlPr>
              <w:rPr>
                <w:rFonts w:ascii="Cambria Math" w:eastAsiaTheme="minorEastAsia" w:hAnsi="Cambria Math"/>
                <w:i/>
                <w:color w:val="4EA72E" w:themeColor="accent6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4EA72E" w:themeColor="accent6"/>
                <w:sz w:val="40"/>
                <w:szCs w:val="40"/>
              </w:rPr>
              <m:t>91</m:t>
            </m:r>
          </m:num>
          <m:den>
            <m:r>
              <w:rPr>
                <w:rFonts w:ascii="Cambria Math" w:eastAsiaTheme="minorEastAsia" w:hAnsi="Cambria Math"/>
                <w:color w:val="4EA72E" w:themeColor="accent6"/>
                <w:sz w:val="40"/>
                <w:szCs w:val="40"/>
              </w:rPr>
              <m:t>225</m:t>
            </m:r>
          </m:den>
        </m:f>
      </m:oMath>
      <w:r w:rsidRPr="00AC4B46">
        <w:rPr>
          <w:rFonts w:eastAsiaTheme="minorEastAsia"/>
          <w:color w:val="4EA72E" w:themeColor="accent6"/>
          <w:sz w:val="40"/>
          <w:szCs w:val="40"/>
        </w:rPr>
        <w:t xml:space="preserve"> </w:t>
      </w:r>
    </w:p>
    <w:p w14:paraId="07559D94" w14:textId="77777777" w:rsidR="00AC4B46" w:rsidRPr="00AC4B46" w:rsidRDefault="00AC4B46" w:rsidP="00AC4B46">
      <w:pPr>
        <w:rPr>
          <w:b/>
          <w:bCs/>
          <w:sz w:val="40"/>
          <w:szCs w:val="40"/>
        </w:rPr>
      </w:pPr>
    </w:p>
    <w:p w14:paraId="3E9F5A51" w14:textId="4B61A0B4" w:rsidR="00AC4B46" w:rsidRDefault="00AC4B46" w:rsidP="00AC4B46">
      <w:pPr>
        <w:rPr>
          <w:sz w:val="40"/>
          <w:szCs w:val="40"/>
        </w:rPr>
      </w:pPr>
      <w:r w:rsidRPr="00AC4B46">
        <w:rPr>
          <w:b/>
          <w:bCs/>
          <w:sz w:val="40"/>
          <w:szCs w:val="40"/>
        </w:rPr>
        <w:t>Question 2:</w:t>
      </w:r>
      <w:r>
        <w:rPr>
          <w:b/>
          <w:bCs/>
          <w:sz w:val="40"/>
          <w:szCs w:val="40"/>
        </w:rPr>
        <w:t xml:space="preserve"> </w:t>
      </w:r>
    </w:p>
    <w:p w14:paraId="0712D42D" w14:textId="3DE0732A" w:rsidR="00AC4B46" w:rsidRPr="00683295" w:rsidRDefault="00683295" w:rsidP="00AC4B46">
      <w:pPr>
        <w:rPr>
          <w:color w:val="4EA72E" w:themeColor="accent6"/>
          <w:sz w:val="40"/>
          <w:szCs w:val="4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4EA72E" w:themeColor="accent6"/>
              <w:sz w:val="40"/>
              <w:szCs w:val="40"/>
            </w:rPr>
            <m:t>20</m:t>
          </m:r>
        </m:oMath>
      </m:oMathPara>
    </w:p>
    <w:p w14:paraId="312ECDBF" w14:textId="77777777" w:rsidR="00AC4B46" w:rsidRDefault="00AC4B46" w:rsidP="00AC4B46">
      <w:pPr>
        <w:rPr>
          <w:sz w:val="40"/>
          <w:szCs w:val="40"/>
        </w:rPr>
      </w:pPr>
    </w:p>
    <w:p w14:paraId="3DB07534" w14:textId="5BE916AB" w:rsidR="00AC4B46" w:rsidRPr="00AC4B46" w:rsidRDefault="00AC4B46" w:rsidP="00AC4B46">
      <w:pPr>
        <w:rPr>
          <w:b/>
          <w:bCs/>
          <w:sz w:val="40"/>
          <w:szCs w:val="40"/>
        </w:rPr>
      </w:pPr>
      <w:r w:rsidRPr="00AC4B46">
        <w:rPr>
          <w:b/>
          <w:bCs/>
          <w:sz w:val="40"/>
          <w:szCs w:val="40"/>
        </w:rPr>
        <w:t>Question 3</w:t>
      </w:r>
      <w:r w:rsidR="00B40BE0">
        <w:rPr>
          <w:b/>
          <w:bCs/>
          <w:sz w:val="40"/>
          <w:szCs w:val="40"/>
        </w:rPr>
        <w:t>:</w:t>
      </w:r>
    </w:p>
    <w:p w14:paraId="04976643" w14:textId="365A1DE3" w:rsidR="00AC4B46" w:rsidRDefault="00564314" w:rsidP="00AC4B46">
      <w:pPr>
        <w:rPr>
          <w:rFonts w:eastAsiaTheme="minorEastAsia"/>
          <w:color w:val="4EA72E" w:themeColor="accent6"/>
          <w:sz w:val="40"/>
          <w:szCs w:val="40"/>
        </w:rPr>
      </w:pPr>
      <w:r>
        <w:rPr>
          <w:color w:val="4EA72E" w:themeColor="accent6"/>
          <w:sz w:val="40"/>
          <w:szCs w:val="40"/>
        </w:rPr>
        <w:t xml:space="preserve">The major sector has </w:t>
      </w:r>
      <w:r w:rsidR="00D71C6C">
        <w:rPr>
          <w:color w:val="4EA72E" w:themeColor="accent6"/>
          <w:sz w:val="40"/>
          <w:szCs w:val="40"/>
        </w:rPr>
        <w:t xml:space="preserve">an angle of </w:t>
      </w:r>
      <m:oMath>
        <m:r>
          <w:rPr>
            <w:rFonts w:ascii="Cambria Math" w:hAnsi="Cambria Math"/>
            <w:color w:val="4EA72E" w:themeColor="accent6"/>
            <w:sz w:val="40"/>
            <w:szCs w:val="40"/>
          </w:rPr>
          <m:t>225°</m:t>
        </m:r>
      </m:oMath>
      <w:r w:rsidR="00A560B8">
        <w:rPr>
          <w:color w:val="4EA72E" w:themeColor="accent6"/>
          <w:sz w:val="40"/>
          <w:szCs w:val="40"/>
        </w:rPr>
        <w:t xml:space="preserve"> and </w:t>
      </w:r>
      <m:oMath>
        <m:r>
          <w:rPr>
            <w:rFonts w:ascii="Cambria Math" w:hAnsi="Cambria Math"/>
            <w:color w:val="4EA72E" w:themeColor="accent6"/>
            <w:sz w:val="40"/>
            <w:szCs w:val="40"/>
          </w:rPr>
          <m:t>225°+134°=259°≠360°</m:t>
        </m:r>
      </m:oMath>
    </w:p>
    <w:p w14:paraId="111C57BD" w14:textId="41279E89" w:rsidR="00A560B8" w:rsidRPr="00AC4B46" w:rsidRDefault="00A560B8" w:rsidP="00AC4B46">
      <w:pPr>
        <w:rPr>
          <w:color w:val="4EA72E" w:themeColor="accent6"/>
          <w:sz w:val="40"/>
          <w:szCs w:val="40"/>
        </w:rPr>
      </w:pPr>
      <w:r>
        <w:rPr>
          <w:rFonts w:eastAsiaTheme="minorEastAsia"/>
          <w:color w:val="4EA72E" w:themeColor="accent6"/>
          <w:sz w:val="40"/>
          <w:szCs w:val="40"/>
        </w:rPr>
        <w:t xml:space="preserve">An extra </w:t>
      </w:r>
      <m:oMath>
        <m:r>
          <w:rPr>
            <w:rFonts w:ascii="Cambria Math" w:eastAsiaTheme="minorEastAsia" w:hAnsi="Cambria Math"/>
            <w:color w:val="4EA72E" w:themeColor="accent6"/>
            <w:sz w:val="40"/>
            <w:szCs w:val="40"/>
          </w:rPr>
          <m:t>1°</m:t>
        </m:r>
      </m:oMath>
      <w:r w:rsidR="00683295">
        <w:rPr>
          <w:rFonts w:eastAsiaTheme="minorEastAsia"/>
          <w:color w:val="4EA72E" w:themeColor="accent6"/>
          <w:sz w:val="40"/>
          <w:szCs w:val="40"/>
        </w:rPr>
        <w:t xml:space="preserve"> is needed.</w:t>
      </w:r>
    </w:p>
    <w:p w14:paraId="37AD41CD" w14:textId="77777777" w:rsidR="00AC4B46" w:rsidRPr="00AC4B46" w:rsidRDefault="00AC4B46" w:rsidP="00AC4B46">
      <w:pPr>
        <w:rPr>
          <w:b/>
          <w:bCs/>
          <w:sz w:val="40"/>
          <w:szCs w:val="40"/>
        </w:rPr>
      </w:pPr>
    </w:p>
    <w:p w14:paraId="4D1FE8CE" w14:textId="181784ED" w:rsidR="00AC4B46" w:rsidRDefault="00AC4B46" w:rsidP="00AC4B46">
      <w:pPr>
        <w:rPr>
          <w:b/>
          <w:bCs/>
          <w:sz w:val="40"/>
          <w:szCs w:val="40"/>
        </w:rPr>
      </w:pPr>
      <w:r w:rsidRPr="00AC4B46">
        <w:rPr>
          <w:b/>
          <w:bCs/>
          <w:sz w:val="40"/>
          <w:szCs w:val="40"/>
        </w:rPr>
        <w:t>Question 4</w:t>
      </w:r>
      <w:r w:rsidR="00B40BE0">
        <w:rPr>
          <w:b/>
          <w:bCs/>
          <w:sz w:val="40"/>
          <w:szCs w:val="40"/>
        </w:rPr>
        <w:t>:</w:t>
      </w:r>
    </w:p>
    <w:p w14:paraId="6B74E83D" w14:textId="08E18DF0" w:rsidR="00AC4B46" w:rsidRPr="00AC4B46" w:rsidRDefault="00B40BE0" w:rsidP="00AC4B46">
      <w:pPr>
        <w:rPr>
          <w:color w:val="4EA72E" w:themeColor="accent6"/>
          <w:sz w:val="40"/>
          <w:szCs w:val="4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4EA72E" w:themeColor="accent6"/>
                  <w:sz w:val="40"/>
                  <w:szCs w:val="40"/>
                </w:rPr>
              </m:ctrlPr>
            </m:fPr>
            <m:num>
              <m:r>
                <w:rPr>
                  <w:rFonts w:ascii="Cambria Math" w:hAnsi="Cambria Math"/>
                  <w:color w:val="4EA72E" w:themeColor="accent6"/>
                  <w:sz w:val="40"/>
                  <w:szCs w:val="40"/>
                </w:rPr>
                <m:t>7</m:t>
              </m:r>
            </m:num>
            <m:den>
              <m:r>
                <w:rPr>
                  <w:rFonts w:ascii="Cambria Math" w:hAnsi="Cambria Math"/>
                  <w:color w:val="4EA72E" w:themeColor="accent6"/>
                  <w:sz w:val="40"/>
                  <w:szCs w:val="40"/>
                </w:rPr>
                <m:t>72</m:t>
              </m:r>
            </m:den>
          </m:f>
        </m:oMath>
      </m:oMathPara>
    </w:p>
    <w:sectPr w:rsidR="00AC4B46" w:rsidRPr="00AC4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06B6A"/>
    <w:multiLevelType w:val="hybridMultilevel"/>
    <w:tmpl w:val="8494AA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505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46"/>
    <w:rsid w:val="00007DA7"/>
    <w:rsid w:val="00067A84"/>
    <w:rsid w:val="00564314"/>
    <w:rsid w:val="00657D29"/>
    <w:rsid w:val="00683295"/>
    <w:rsid w:val="008C14F9"/>
    <w:rsid w:val="00A560B8"/>
    <w:rsid w:val="00AC4B46"/>
    <w:rsid w:val="00B40BE0"/>
    <w:rsid w:val="00D71C6C"/>
    <w:rsid w:val="00EA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."/>
  <w:listSeparator w:val=","/>
  <w14:docId w14:val="2881B5FB"/>
  <w15:chartTrackingRefBased/>
  <w15:docId w15:val="{1B810F8B-AD02-4473-9A16-7D3C1D39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B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B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B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B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B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B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B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B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B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B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B46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AC4B4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Cass, B</dc:creator>
  <cp:keywords/>
  <dc:description/>
  <cp:lastModifiedBy>Cass, B</cp:lastModifiedBy>
  <cp:revision>6</cp:revision>
  <dcterms:created xsi:type="dcterms:W3CDTF">2025-04-27T22:01:00Z</dcterms:created>
  <dcterms:modified xsi:type="dcterms:W3CDTF">2025-04-28T07:21:00Z</dcterms:modified>
</cp:coreProperties>
</file>